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D85E" w14:textId="77777777" w:rsidR="00A6311A" w:rsidRPr="00E460BF" w:rsidRDefault="00A6311A" w:rsidP="00A6311A">
      <w:pPr>
        <w:rPr>
          <w:rFonts w:ascii="Arial" w:hAnsi="Arial"/>
          <w:sz w:val="22"/>
          <w:szCs w:val="22"/>
        </w:rPr>
      </w:pPr>
      <w:proofErr w:type="spellStart"/>
      <w:r w:rsidRPr="00E460BF">
        <w:rPr>
          <w:rFonts w:ascii="Arial" w:hAnsi="Arial"/>
          <w:sz w:val="22"/>
          <w:szCs w:val="22"/>
        </w:rPr>
        <w:t>Korbe</w:t>
      </w:r>
      <w:proofErr w:type="spellEnd"/>
      <w:r w:rsidRPr="00E460BF">
        <w:rPr>
          <w:rFonts w:ascii="Arial" w:hAnsi="Arial"/>
          <w:sz w:val="22"/>
          <w:szCs w:val="22"/>
        </w:rPr>
        <w:t xml:space="preserve"> malevkonna teenetemärgi statuut.</w:t>
      </w:r>
    </w:p>
    <w:p w14:paraId="608E62AA" w14:textId="77777777" w:rsidR="00A6311A" w:rsidRPr="00E460BF" w:rsidRDefault="00A6311A" w:rsidP="00A6311A">
      <w:pPr>
        <w:rPr>
          <w:rFonts w:ascii="Arial" w:hAnsi="Arial"/>
          <w:sz w:val="22"/>
          <w:szCs w:val="22"/>
        </w:rPr>
      </w:pPr>
    </w:p>
    <w:p w14:paraId="516C0FC3" w14:textId="77777777" w:rsidR="00A6311A" w:rsidRPr="00E460BF" w:rsidRDefault="00A6311A" w:rsidP="00A6311A">
      <w:pPr>
        <w:rPr>
          <w:rFonts w:ascii="Arial" w:hAnsi="Arial"/>
          <w:sz w:val="22"/>
          <w:szCs w:val="22"/>
        </w:rPr>
      </w:pPr>
    </w:p>
    <w:p w14:paraId="39A59D48" w14:textId="77777777" w:rsidR="00A6311A" w:rsidRPr="00E460BF" w:rsidRDefault="00A6311A" w:rsidP="00A6311A">
      <w:pPr>
        <w:rPr>
          <w:rFonts w:ascii="Arial" w:hAnsi="Arial"/>
          <w:sz w:val="22"/>
          <w:szCs w:val="22"/>
        </w:rPr>
      </w:pPr>
    </w:p>
    <w:p w14:paraId="218FAD26" w14:textId="77777777" w:rsidR="00A6311A" w:rsidRPr="00E460BF" w:rsidRDefault="00A6311A" w:rsidP="009D6908">
      <w:pPr>
        <w:pStyle w:val="Heading1"/>
        <w:rPr>
          <w:szCs w:val="22"/>
        </w:rPr>
      </w:pPr>
      <w:r w:rsidRPr="00E460BF">
        <w:rPr>
          <w:szCs w:val="22"/>
        </w:rPr>
        <w:t>I TEENETEMÄRGI OMISTAMINE</w:t>
      </w:r>
    </w:p>
    <w:p w14:paraId="1FF2440D" w14:textId="77777777" w:rsidR="00E460BF" w:rsidRPr="00E460BF" w:rsidRDefault="00E460BF" w:rsidP="00E460BF">
      <w:pPr>
        <w:pStyle w:val="ListParagraph"/>
        <w:numPr>
          <w:ilvl w:val="0"/>
          <w:numId w:val="3"/>
        </w:numPr>
        <w:jc w:val="both"/>
        <w:outlineLvl w:val="0"/>
        <w:rPr>
          <w:rFonts w:ascii="Arial" w:hAnsi="Arial" w:cs="Arial"/>
          <w:sz w:val="22"/>
          <w:szCs w:val="22"/>
        </w:rPr>
      </w:pP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teenetemärk annetatakse </w:t>
      </w: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juhatuse otsusel silmapaistvate teenete eest malevkonna arengus või väljapaistvate saavutuste eest militaarvaldkonnas, spordis ja kultuuris.</w:t>
      </w:r>
    </w:p>
    <w:p w14:paraId="2C2977DF" w14:textId="77777777" w:rsidR="00A650B0" w:rsidRPr="00E460BF" w:rsidRDefault="00A6311A" w:rsidP="00E460BF">
      <w:pPr>
        <w:pStyle w:val="Heading1"/>
        <w:rPr>
          <w:rFonts w:cs="Arial"/>
          <w:szCs w:val="22"/>
        </w:rPr>
      </w:pPr>
      <w:r w:rsidRPr="00E460BF">
        <w:rPr>
          <w:szCs w:val="22"/>
        </w:rPr>
        <w:t>II TEENETEMÄRGI KIRJELDUS</w:t>
      </w:r>
    </w:p>
    <w:p w14:paraId="4DE874FC" w14:textId="77777777" w:rsidR="00E460BF" w:rsidRPr="00E460BF" w:rsidRDefault="00E460BF"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Kuuest rohelisest tammelehest koosneva tähekujulise märgi peal on hõbedane ülesse suunatud teraga mõõk, mille kaitseraual on kiri KORBE. Märgi keskel on  ümmargusel kuldkollasel kilbil reljeefne Kaitseliidu kotkas. </w:t>
      </w:r>
    </w:p>
    <w:p w14:paraId="69DCD29E" w14:textId="77777777" w:rsidR="00A6311A" w:rsidRPr="00E460BF" w:rsidRDefault="00A650B0"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Märk </w:t>
      </w:r>
      <w:r w:rsidR="007D019A" w:rsidRPr="00E460BF">
        <w:rPr>
          <w:rFonts w:ascii="Arial" w:hAnsi="Arial" w:cs="Arial"/>
          <w:sz w:val="22"/>
          <w:szCs w:val="22"/>
        </w:rPr>
        <w:t>on valmistatud</w:t>
      </w:r>
      <w:r w:rsidRPr="00E460BF">
        <w:rPr>
          <w:rFonts w:ascii="Arial" w:hAnsi="Arial" w:cs="Arial"/>
          <w:sz w:val="22"/>
          <w:szCs w:val="22"/>
        </w:rPr>
        <w:t xml:space="preserve"> tombakust ja kullatakse. Tammelehed ja sõõrikujuline kilp viimistletakse läbipaistva kuumemailiga. Märgi taga on hõbedane reljeefne alus-plaat. Märgi kõrgus 45 mm.</w:t>
      </w:r>
    </w:p>
    <w:p w14:paraId="5788E6E4" w14:textId="77777777" w:rsidR="00E460BF" w:rsidRPr="00E460BF" w:rsidRDefault="00E460BF" w:rsidP="00E460BF">
      <w:pPr>
        <w:pStyle w:val="ListParagraph"/>
        <w:numPr>
          <w:ilvl w:val="0"/>
          <w:numId w:val="3"/>
        </w:numPr>
        <w:jc w:val="both"/>
        <w:rPr>
          <w:rFonts w:ascii="Arial" w:hAnsi="Arial" w:cs="Arial"/>
          <w:sz w:val="22"/>
          <w:szCs w:val="22"/>
        </w:rPr>
      </w:pPr>
      <w:r w:rsidRPr="00E460BF">
        <w:rPr>
          <w:rFonts w:ascii="Arial" w:hAnsi="Arial" w:cs="Arial"/>
          <w:sz w:val="22"/>
          <w:szCs w:val="22"/>
        </w:rPr>
        <w:t>Kuuest rohelisest tammelehest koosneva tähekujulise märgi peal on hõbedane ülesse suunatud teraga mõõk, mille kaitseraual on kiri KORBE. Märgi keskel on  ümmargusel kuldkollasel kilbil reljeefne Kaitseliidu kotkas.</w:t>
      </w:r>
    </w:p>
    <w:p w14:paraId="3A0E9D75" w14:textId="77777777" w:rsidR="007D019A" w:rsidRPr="00E460BF" w:rsidRDefault="007D019A" w:rsidP="00E460BF">
      <w:pPr>
        <w:pStyle w:val="Heading1"/>
        <w:rPr>
          <w:rFonts w:cs="Arial"/>
          <w:szCs w:val="22"/>
        </w:rPr>
      </w:pPr>
      <w:r w:rsidRPr="00E460BF">
        <w:rPr>
          <w:szCs w:val="22"/>
        </w:rPr>
        <w:t>III TEENETEMÄRGI TAOTLEMINE JA ANDMINE</w:t>
      </w:r>
    </w:p>
    <w:p w14:paraId="5DBB692B" w14:textId="77777777" w:rsidR="007D019A" w:rsidRPr="00E460BF" w:rsidRDefault="007D019A"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w:t>
      </w:r>
      <w:r w:rsidR="00352712">
        <w:rPr>
          <w:rFonts w:ascii="Arial" w:hAnsi="Arial" w:cs="Arial"/>
          <w:sz w:val="22"/>
          <w:szCs w:val="22"/>
        </w:rPr>
        <w:t>eenetemärgi annetamise</w:t>
      </w:r>
      <w:r w:rsidRPr="00E460BF">
        <w:rPr>
          <w:rFonts w:ascii="Arial" w:hAnsi="Arial" w:cs="Arial"/>
          <w:sz w:val="22"/>
          <w:szCs w:val="22"/>
        </w:rPr>
        <w:t xml:space="preserve"> ettepanekuid on õigus esitada kõigil </w:t>
      </w:r>
      <w:proofErr w:type="spellStart"/>
      <w:r w:rsidR="002716BC">
        <w:rPr>
          <w:rFonts w:ascii="Arial" w:hAnsi="Arial" w:cs="Arial"/>
          <w:sz w:val="22"/>
          <w:szCs w:val="22"/>
        </w:rPr>
        <w:t>Korbe</w:t>
      </w:r>
      <w:proofErr w:type="spellEnd"/>
      <w:r w:rsidR="002716BC">
        <w:rPr>
          <w:rFonts w:ascii="Arial" w:hAnsi="Arial" w:cs="Arial"/>
          <w:sz w:val="22"/>
          <w:szCs w:val="22"/>
        </w:rPr>
        <w:t xml:space="preserve"> malevkonna</w:t>
      </w:r>
      <w:r w:rsidRPr="00E460BF">
        <w:rPr>
          <w:rFonts w:ascii="Arial" w:hAnsi="Arial" w:cs="Arial"/>
          <w:sz w:val="22"/>
          <w:szCs w:val="22"/>
        </w:rPr>
        <w:t xml:space="preserve"> liikmetel.</w:t>
      </w:r>
    </w:p>
    <w:p w14:paraId="79BE8463" w14:textId="77777777" w:rsidR="007D019A" w:rsidRPr="00E460BF" w:rsidRDefault="007D019A"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Kirjalik taotlus Teenetemärgi andmiseks esitatakse </w:t>
      </w: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juhatusele.</w:t>
      </w:r>
    </w:p>
    <w:p w14:paraId="1CE9CE24" w14:textId="77777777" w:rsidR="007D019A" w:rsidRPr="00E460BF" w:rsidRDefault="007D019A"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Teenetemärke annab </w:t>
      </w: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juhatus oma otsusega.</w:t>
      </w:r>
    </w:p>
    <w:p w14:paraId="5095FE70" w14:textId="77777777" w:rsidR="007D019A" w:rsidRPr="00E460BF" w:rsidRDefault="007D019A"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Teenetemärgi juurde kuulub Teenetemärgi kandmise õigust tõendav tunnistus, millele kirjutab alla </w:t>
      </w: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pealik.</w:t>
      </w:r>
    </w:p>
    <w:p w14:paraId="254EF3D8" w14:textId="77777777" w:rsidR="007D019A" w:rsidRPr="00E460BF" w:rsidRDefault="007D019A"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Reeglina annetatakse teenetemärk</w:t>
      </w:r>
      <w:r w:rsidR="001D0D72" w:rsidRPr="00E460BF">
        <w:rPr>
          <w:rFonts w:ascii="Arial" w:hAnsi="Arial" w:cs="Arial"/>
          <w:sz w:val="22"/>
          <w:szCs w:val="22"/>
        </w:rPr>
        <w:t>e</w:t>
      </w:r>
      <w:r w:rsidRPr="00E460BF">
        <w:rPr>
          <w:rFonts w:ascii="Arial" w:hAnsi="Arial" w:cs="Arial"/>
          <w:sz w:val="22"/>
          <w:szCs w:val="22"/>
        </w:rPr>
        <w:t xml:space="preserve"> üks kord aastas</w:t>
      </w:r>
      <w:r w:rsidR="001D0D72" w:rsidRPr="00E460BF">
        <w:rPr>
          <w:rFonts w:ascii="Arial" w:hAnsi="Arial" w:cs="Arial"/>
          <w:sz w:val="22"/>
          <w:szCs w:val="22"/>
        </w:rPr>
        <w:t>, malevkonna aastapäeval.</w:t>
      </w:r>
    </w:p>
    <w:p w14:paraId="60ED612F"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Teenetemärgid koos tunnistusega antakse üle pidulikul üritusel või rivistusel.</w:t>
      </w:r>
    </w:p>
    <w:p w14:paraId="0DB63F5D"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Teenetemärke ei annetata postuumselt.</w:t>
      </w:r>
    </w:p>
    <w:p w14:paraId="23A98CDB"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 antakse isikule ainult üks kord.</w:t>
      </w:r>
    </w:p>
    <w:p w14:paraId="3A8D7EA2"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 ei kuulu asendamisele.</w:t>
      </w:r>
    </w:p>
    <w:p w14:paraId="613FD4DB"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Teenetemärgi valmistamine finantseeritakse malevkonna rahalistest vahenditest.</w:t>
      </w:r>
    </w:p>
    <w:p w14:paraId="68D5C4C0" w14:textId="77777777" w:rsidR="001D0D72" w:rsidRPr="00E460BF" w:rsidRDefault="001D0D72" w:rsidP="00E460BF">
      <w:pPr>
        <w:pStyle w:val="Heading1"/>
        <w:rPr>
          <w:rFonts w:cs="Arial"/>
          <w:szCs w:val="22"/>
        </w:rPr>
      </w:pPr>
      <w:r w:rsidRPr="00E460BF">
        <w:rPr>
          <w:szCs w:val="22"/>
        </w:rPr>
        <w:t>IV TEENETEMÄRGI KANDMINE, ÄRAVÕTMINE JA TAGASTAMINE</w:t>
      </w:r>
    </w:p>
    <w:p w14:paraId="6BE9E8DE"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Teenetemärki võib kanda üksnes isik, kellele see on omistatud ja kellelt ei ole selle kandmise õigust ära võetud.</w:t>
      </w:r>
    </w:p>
    <w:p w14:paraId="079774CD"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Teenetemärki kantakse üldjuhul pidulike sündmuste korral.</w:t>
      </w:r>
    </w:p>
    <w:p w14:paraId="5868A288"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Teenetemärki kantakse</w:t>
      </w:r>
      <w:r w:rsidR="009D6908" w:rsidRPr="00E460BF">
        <w:rPr>
          <w:rFonts w:ascii="Arial" w:hAnsi="Arial" w:cs="Arial"/>
          <w:sz w:val="22"/>
          <w:szCs w:val="22"/>
        </w:rPr>
        <w:t xml:space="preserve"> väli- või tavavormi vasakul pool.</w:t>
      </w:r>
    </w:p>
    <w:p w14:paraId="41300EE0" w14:textId="77777777" w:rsidR="001D0D72" w:rsidRPr="00E460BF" w:rsidRDefault="001D0D72" w:rsidP="00E460BF">
      <w:pPr>
        <w:pStyle w:val="ListParagraph"/>
        <w:numPr>
          <w:ilvl w:val="0"/>
          <w:numId w:val="3"/>
        </w:numPr>
        <w:jc w:val="both"/>
        <w:outlineLvl w:val="0"/>
        <w:rPr>
          <w:rFonts w:ascii="Arial" w:hAnsi="Arial" w:cs="Arial"/>
          <w:sz w:val="22"/>
          <w:szCs w:val="22"/>
        </w:rPr>
      </w:pP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 juhatus võib teha otsuse Teenetemärgi äravõtmiseks, kui isik, kellele märk oli omistatud, on võetud kriminaalvastutusele või kelle tegu on avalikkuse suhtes solvav või vääritu. Samuti juhul, kui ilmneb, et Teenetemärgi taotlemisel on esitatud tegelikkusele mittevastavaid andmeid ning seetõttu on Teenetemärgi saanud isik, kellel taotluses esitatud teeneid ei ole.</w:t>
      </w:r>
    </w:p>
    <w:p w14:paraId="6BB78E8D" w14:textId="77777777" w:rsidR="001D0D72" w:rsidRPr="00E460BF" w:rsidRDefault="001D0D72"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Teenetemärkidega autasustatute nimekirja pidamist, teenetemärkide ja nende juurde kuuluvate tunnistuste valmistamist ning teenetemärkide arvestust ja hoidmist korraldab malevkonna juhatus.</w:t>
      </w:r>
    </w:p>
    <w:p w14:paraId="7BE495A1" w14:textId="77777777" w:rsidR="001D0D72" w:rsidRPr="00E460BF" w:rsidRDefault="009D6908"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Teenetemärgiga autasustatud isiku surma korral jääb see mälestuseks tema perekonnale või teistele lähedastele isikutele.</w:t>
      </w:r>
    </w:p>
    <w:p w14:paraId="0B4D3C99" w14:textId="77777777" w:rsidR="009D6908" w:rsidRPr="00E460BF" w:rsidRDefault="009D6908" w:rsidP="00E460BF">
      <w:pPr>
        <w:pStyle w:val="Heading1"/>
        <w:rPr>
          <w:rFonts w:cs="Arial"/>
          <w:szCs w:val="22"/>
        </w:rPr>
      </w:pPr>
      <w:r w:rsidRPr="00E460BF">
        <w:rPr>
          <w:szCs w:val="22"/>
        </w:rPr>
        <w:lastRenderedPageBreak/>
        <w:t>V LÕPPSÄTTED</w:t>
      </w:r>
    </w:p>
    <w:p w14:paraId="2D1A7DD8" w14:textId="77777777" w:rsidR="001D0D72" w:rsidRPr="00E460BF" w:rsidRDefault="009D6908" w:rsidP="00E460BF">
      <w:pPr>
        <w:pStyle w:val="ListParagraph"/>
        <w:numPr>
          <w:ilvl w:val="0"/>
          <w:numId w:val="3"/>
        </w:numPr>
        <w:jc w:val="both"/>
        <w:outlineLvl w:val="0"/>
        <w:rPr>
          <w:rFonts w:ascii="Arial" w:hAnsi="Arial" w:cs="Arial"/>
          <w:sz w:val="22"/>
          <w:szCs w:val="22"/>
        </w:rPr>
      </w:pPr>
      <w:r w:rsidRPr="00E460BF">
        <w:rPr>
          <w:rFonts w:ascii="Arial" w:hAnsi="Arial" w:cs="Arial"/>
          <w:sz w:val="22"/>
          <w:szCs w:val="22"/>
        </w:rPr>
        <w:t xml:space="preserve">Teenetemärgi </w:t>
      </w:r>
      <w:r w:rsidR="00352712">
        <w:rPr>
          <w:rFonts w:ascii="Arial" w:hAnsi="Arial" w:cs="Arial"/>
          <w:sz w:val="22"/>
          <w:szCs w:val="22"/>
        </w:rPr>
        <w:t>statuuti</w:t>
      </w:r>
      <w:r w:rsidRPr="00E460BF">
        <w:rPr>
          <w:rFonts w:ascii="Arial" w:hAnsi="Arial" w:cs="Arial"/>
          <w:sz w:val="22"/>
          <w:szCs w:val="22"/>
        </w:rPr>
        <w:t xml:space="preserve"> võib muuta või tühistada </w:t>
      </w:r>
      <w:proofErr w:type="spellStart"/>
      <w:r w:rsidRPr="00E460BF">
        <w:rPr>
          <w:rFonts w:ascii="Arial" w:hAnsi="Arial" w:cs="Arial"/>
          <w:sz w:val="22"/>
          <w:szCs w:val="22"/>
        </w:rPr>
        <w:t>Korbe</w:t>
      </w:r>
      <w:proofErr w:type="spellEnd"/>
      <w:r w:rsidRPr="00E460BF">
        <w:rPr>
          <w:rFonts w:ascii="Arial" w:hAnsi="Arial" w:cs="Arial"/>
          <w:sz w:val="22"/>
          <w:szCs w:val="22"/>
        </w:rPr>
        <w:t xml:space="preserve"> malevkonna</w:t>
      </w:r>
      <w:r w:rsidR="00352712">
        <w:rPr>
          <w:rFonts w:ascii="Arial" w:hAnsi="Arial" w:cs="Arial"/>
          <w:sz w:val="22"/>
          <w:szCs w:val="22"/>
        </w:rPr>
        <w:t xml:space="preserve"> juhatus oma </w:t>
      </w:r>
      <w:r w:rsidRPr="00E460BF">
        <w:rPr>
          <w:rFonts w:ascii="Arial" w:hAnsi="Arial" w:cs="Arial"/>
          <w:sz w:val="22"/>
          <w:szCs w:val="22"/>
        </w:rPr>
        <w:t>otsusega.</w:t>
      </w:r>
    </w:p>
    <w:p w14:paraId="6C5A8D26" w14:textId="77777777" w:rsidR="009D6908" w:rsidRPr="00E460BF" w:rsidRDefault="009D6908" w:rsidP="00E460BF">
      <w:pPr>
        <w:pStyle w:val="ListParagraph"/>
        <w:numPr>
          <w:ilvl w:val="0"/>
          <w:numId w:val="3"/>
        </w:numPr>
        <w:jc w:val="both"/>
        <w:outlineLvl w:val="0"/>
        <w:rPr>
          <w:rFonts w:ascii="Arial" w:hAnsi="Arial"/>
          <w:sz w:val="22"/>
          <w:szCs w:val="22"/>
        </w:rPr>
      </w:pPr>
      <w:r w:rsidRPr="00E460BF">
        <w:rPr>
          <w:rFonts w:ascii="Arial" w:hAnsi="Arial"/>
          <w:sz w:val="22"/>
          <w:szCs w:val="22"/>
        </w:rPr>
        <w:t>Isik, kelle suhtes tehti Teenetemärgi äravõtmise otsus on kohustatud Teenetemärgi tagastama</w:t>
      </w:r>
      <w:r w:rsidR="00352712">
        <w:rPr>
          <w:rFonts w:ascii="Arial" w:hAnsi="Arial"/>
          <w:sz w:val="22"/>
          <w:szCs w:val="22"/>
        </w:rPr>
        <w:t>.</w:t>
      </w:r>
    </w:p>
    <w:p w14:paraId="68E5E828" w14:textId="77777777" w:rsidR="009D6908" w:rsidRPr="00E460BF" w:rsidRDefault="009D6908" w:rsidP="00E460BF">
      <w:pPr>
        <w:pStyle w:val="ListParagraph"/>
        <w:ind w:left="786"/>
        <w:jc w:val="both"/>
        <w:outlineLvl w:val="0"/>
        <w:rPr>
          <w:rFonts w:ascii="Arial" w:hAnsi="Arial" w:cs="Arial"/>
          <w:sz w:val="22"/>
          <w:szCs w:val="22"/>
        </w:rPr>
      </w:pPr>
    </w:p>
    <w:p w14:paraId="57084263" w14:textId="77777777" w:rsidR="001D0D72" w:rsidRPr="00E460BF" w:rsidRDefault="001D0D72" w:rsidP="001D0D72">
      <w:pPr>
        <w:outlineLvl w:val="0"/>
        <w:rPr>
          <w:rFonts w:ascii="Arial" w:hAnsi="Arial"/>
          <w:sz w:val="22"/>
          <w:szCs w:val="22"/>
        </w:rPr>
      </w:pPr>
    </w:p>
    <w:p w14:paraId="72E7B378" w14:textId="77777777" w:rsidR="009D6908" w:rsidRPr="00E460BF" w:rsidRDefault="009D6908" w:rsidP="00E460BF">
      <w:pPr>
        <w:jc w:val="both"/>
        <w:rPr>
          <w:rFonts w:ascii="Arial" w:hAnsi="Arial"/>
          <w:sz w:val="22"/>
          <w:szCs w:val="22"/>
        </w:rPr>
      </w:pPr>
      <w:r w:rsidRPr="00E460BF">
        <w:rPr>
          <w:rFonts w:ascii="Arial" w:hAnsi="Arial"/>
          <w:sz w:val="22"/>
          <w:szCs w:val="22"/>
        </w:rPr>
        <w:t>Teenemärgi kujundus ja heraldilised tähendused on toodud selle dokumendi lisas nr.1.</w:t>
      </w:r>
    </w:p>
    <w:p w14:paraId="3DDCE4D3" w14:textId="77777777" w:rsidR="00E460BF" w:rsidRPr="00E460BF" w:rsidRDefault="00E460BF" w:rsidP="00E460BF">
      <w:pPr>
        <w:jc w:val="both"/>
        <w:rPr>
          <w:rFonts w:ascii="Arial" w:hAnsi="Arial"/>
          <w:sz w:val="22"/>
          <w:szCs w:val="22"/>
        </w:rPr>
      </w:pPr>
    </w:p>
    <w:p w14:paraId="5E435196" w14:textId="77777777" w:rsidR="00E460BF" w:rsidRPr="00E460BF" w:rsidRDefault="00E460BF" w:rsidP="00E460BF">
      <w:pPr>
        <w:jc w:val="both"/>
        <w:rPr>
          <w:rFonts w:ascii="Arial" w:hAnsi="Arial"/>
          <w:sz w:val="22"/>
          <w:szCs w:val="22"/>
        </w:rPr>
      </w:pPr>
    </w:p>
    <w:p w14:paraId="579DC6A6" w14:textId="77777777" w:rsidR="00E460BF" w:rsidRPr="00E460BF" w:rsidRDefault="00E460BF" w:rsidP="00E460BF">
      <w:pPr>
        <w:jc w:val="both"/>
        <w:rPr>
          <w:rFonts w:ascii="Arial" w:hAnsi="Arial"/>
          <w:sz w:val="22"/>
          <w:szCs w:val="22"/>
        </w:rPr>
      </w:pPr>
    </w:p>
    <w:p w14:paraId="5ADAC25E" w14:textId="77777777" w:rsidR="00E460BF" w:rsidRPr="00E460BF" w:rsidRDefault="00E460BF" w:rsidP="00E460BF">
      <w:pPr>
        <w:jc w:val="both"/>
        <w:rPr>
          <w:rFonts w:ascii="Arial" w:hAnsi="Arial"/>
          <w:sz w:val="22"/>
          <w:szCs w:val="22"/>
        </w:rPr>
      </w:pPr>
      <w:proofErr w:type="spellStart"/>
      <w:r w:rsidRPr="00E460BF">
        <w:rPr>
          <w:rFonts w:ascii="Arial" w:hAnsi="Arial"/>
          <w:sz w:val="22"/>
          <w:szCs w:val="22"/>
        </w:rPr>
        <w:t>Korbe</w:t>
      </w:r>
      <w:proofErr w:type="spellEnd"/>
      <w:r w:rsidRPr="00E460BF">
        <w:rPr>
          <w:rFonts w:ascii="Arial" w:hAnsi="Arial"/>
          <w:sz w:val="22"/>
          <w:szCs w:val="22"/>
        </w:rPr>
        <w:t xml:space="preserve"> malevkonna teenemärgi statuut on kinnitatud malev</w:t>
      </w:r>
      <w:r w:rsidR="002716BC">
        <w:rPr>
          <w:rFonts w:ascii="Arial" w:hAnsi="Arial"/>
          <w:sz w:val="22"/>
          <w:szCs w:val="22"/>
        </w:rPr>
        <w:t>konna juhatuse otsusega nr 2. 23</w:t>
      </w:r>
      <w:r w:rsidRPr="00E460BF">
        <w:rPr>
          <w:rFonts w:ascii="Arial" w:hAnsi="Arial"/>
          <w:sz w:val="22"/>
          <w:szCs w:val="22"/>
        </w:rPr>
        <w:t xml:space="preserve"> veebruar 2018 a.</w:t>
      </w:r>
    </w:p>
    <w:p w14:paraId="155F77DA" w14:textId="77777777" w:rsidR="00AE5C31" w:rsidRPr="00E460BF" w:rsidRDefault="00AE5C31" w:rsidP="00E460BF">
      <w:pPr>
        <w:jc w:val="both"/>
        <w:rPr>
          <w:rFonts w:ascii="Arial" w:hAnsi="Arial"/>
          <w:sz w:val="22"/>
          <w:szCs w:val="22"/>
        </w:rPr>
      </w:pPr>
    </w:p>
    <w:sectPr w:rsidR="00AE5C31" w:rsidRPr="00E46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7BF"/>
    <w:multiLevelType w:val="hybridMultilevel"/>
    <w:tmpl w:val="4B1E551E"/>
    <w:lvl w:ilvl="0" w:tplc="C0F29412">
      <w:start w:val="1"/>
      <w:numFmt w:val="decimal"/>
      <w:lvlText w:val="%1."/>
      <w:lvlJc w:val="left"/>
      <w:pPr>
        <w:ind w:left="702" w:hanging="360"/>
      </w:pPr>
      <w:rPr>
        <w:rFonts w:hint="default"/>
        <w:sz w:val="22"/>
        <w:szCs w:val="22"/>
      </w:rPr>
    </w:lvl>
    <w:lvl w:ilvl="1" w:tplc="04250019">
      <w:start w:val="1"/>
      <w:numFmt w:val="lowerLetter"/>
      <w:lvlText w:val="%2."/>
      <w:lvlJc w:val="left"/>
      <w:pPr>
        <w:ind w:left="1422" w:hanging="360"/>
      </w:pPr>
    </w:lvl>
    <w:lvl w:ilvl="2" w:tplc="0425001B" w:tentative="1">
      <w:start w:val="1"/>
      <w:numFmt w:val="lowerRoman"/>
      <w:lvlText w:val="%3."/>
      <w:lvlJc w:val="right"/>
      <w:pPr>
        <w:ind w:left="2142" w:hanging="180"/>
      </w:pPr>
    </w:lvl>
    <w:lvl w:ilvl="3" w:tplc="0425000F" w:tentative="1">
      <w:start w:val="1"/>
      <w:numFmt w:val="decimal"/>
      <w:lvlText w:val="%4."/>
      <w:lvlJc w:val="left"/>
      <w:pPr>
        <w:ind w:left="2862" w:hanging="360"/>
      </w:pPr>
    </w:lvl>
    <w:lvl w:ilvl="4" w:tplc="04250019" w:tentative="1">
      <w:start w:val="1"/>
      <w:numFmt w:val="lowerLetter"/>
      <w:lvlText w:val="%5."/>
      <w:lvlJc w:val="left"/>
      <w:pPr>
        <w:ind w:left="3582" w:hanging="360"/>
      </w:pPr>
    </w:lvl>
    <w:lvl w:ilvl="5" w:tplc="0425001B" w:tentative="1">
      <w:start w:val="1"/>
      <w:numFmt w:val="lowerRoman"/>
      <w:lvlText w:val="%6."/>
      <w:lvlJc w:val="right"/>
      <w:pPr>
        <w:ind w:left="4302" w:hanging="180"/>
      </w:pPr>
    </w:lvl>
    <w:lvl w:ilvl="6" w:tplc="0425000F" w:tentative="1">
      <w:start w:val="1"/>
      <w:numFmt w:val="decimal"/>
      <w:lvlText w:val="%7."/>
      <w:lvlJc w:val="left"/>
      <w:pPr>
        <w:ind w:left="5022" w:hanging="360"/>
      </w:pPr>
    </w:lvl>
    <w:lvl w:ilvl="7" w:tplc="04250019" w:tentative="1">
      <w:start w:val="1"/>
      <w:numFmt w:val="lowerLetter"/>
      <w:lvlText w:val="%8."/>
      <w:lvlJc w:val="left"/>
      <w:pPr>
        <w:ind w:left="5742" w:hanging="360"/>
      </w:pPr>
    </w:lvl>
    <w:lvl w:ilvl="8" w:tplc="0425001B" w:tentative="1">
      <w:start w:val="1"/>
      <w:numFmt w:val="lowerRoman"/>
      <w:lvlText w:val="%9."/>
      <w:lvlJc w:val="right"/>
      <w:pPr>
        <w:ind w:left="6462" w:hanging="180"/>
      </w:pPr>
    </w:lvl>
  </w:abstractNum>
  <w:abstractNum w:abstractNumId="1" w15:restartNumberingAfterBreak="0">
    <w:nsid w:val="0BDA4B5B"/>
    <w:multiLevelType w:val="hybridMultilevel"/>
    <w:tmpl w:val="644A026A"/>
    <w:lvl w:ilvl="0" w:tplc="0425000F">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32C458C1"/>
    <w:multiLevelType w:val="hybridMultilevel"/>
    <w:tmpl w:val="4B1E551E"/>
    <w:lvl w:ilvl="0" w:tplc="C0F29412">
      <w:start w:val="1"/>
      <w:numFmt w:val="decimal"/>
      <w:lvlText w:val="%1."/>
      <w:lvlJc w:val="left"/>
      <w:pPr>
        <w:ind w:left="702" w:hanging="360"/>
      </w:pPr>
      <w:rPr>
        <w:rFonts w:hint="default"/>
        <w:sz w:val="22"/>
        <w:szCs w:val="22"/>
      </w:rPr>
    </w:lvl>
    <w:lvl w:ilvl="1" w:tplc="04250019">
      <w:start w:val="1"/>
      <w:numFmt w:val="lowerLetter"/>
      <w:lvlText w:val="%2."/>
      <w:lvlJc w:val="left"/>
      <w:pPr>
        <w:ind w:left="1422" w:hanging="360"/>
      </w:pPr>
    </w:lvl>
    <w:lvl w:ilvl="2" w:tplc="0425001B" w:tentative="1">
      <w:start w:val="1"/>
      <w:numFmt w:val="lowerRoman"/>
      <w:lvlText w:val="%3."/>
      <w:lvlJc w:val="right"/>
      <w:pPr>
        <w:ind w:left="2142" w:hanging="180"/>
      </w:pPr>
    </w:lvl>
    <w:lvl w:ilvl="3" w:tplc="0425000F" w:tentative="1">
      <w:start w:val="1"/>
      <w:numFmt w:val="decimal"/>
      <w:lvlText w:val="%4."/>
      <w:lvlJc w:val="left"/>
      <w:pPr>
        <w:ind w:left="2862" w:hanging="360"/>
      </w:pPr>
    </w:lvl>
    <w:lvl w:ilvl="4" w:tplc="04250019" w:tentative="1">
      <w:start w:val="1"/>
      <w:numFmt w:val="lowerLetter"/>
      <w:lvlText w:val="%5."/>
      <w:lvlJc w:val="left"/>
      <w:pPr>
        <w:ind w:left="3582" w:hanging="360"/>
      </w:pPr>
    </w:lvl>
    <w:lvl w:ilvl="5" w:tplc="0425001B" w:tentative="1">
      <w:start w:val="1"/>
      <w:numFmt w:val="lowerRoman"/>
      <w:lvlText w:val="%6."/>
      <w:lvlJc w:val="right"/>
      <w:pPr>
        <w:ind w:left="4302" w:hanging="180"/>
      </w:pPr>
    </w:lvl>
    <w:lvl w:ilvl="6" w:tplc="0425000F" w:tentative="1">
      <w:start w:val="1"/>
      <w:numFmt w:val="decimal"/>
      <w:lvlText w:val="%7."/>
      <w:lvlJc w:val="left"/>
      <w:pPr>
        <w:ind w:left="5022" w:hanging="360"/>
      </w:pPr>
    </w:lvl>
    <w:lvl w:ilvl="7" w:tplc="04250019" w:tentative="1">
      <w:start w:val="1"/>
      <w:numFmt w:val="lowerLetter"/>
      <w:lvlText w:val="%8."/>
      <w:lvlJc w:val="left"/>
      <w:pPr>
        <w:ind w:left="5742" w:hanging="360"/>
      </w:pPr>
    </w:lvl>
    <w:lvl w:ilvl="8" w:tplc="0425001B" w:tentative="1">
      <w:start w:val="1"/>
      <w:numFmt w:val="lowerRoman"/>
      <w:lvlText w:val="%9."/>
      <w:lvlJc w:val="right"/>
      <w:pPr>
        <w:ind w:left="6462" w:hanging="180"/>
      </w:pPr>
    </w:lvl>
  </w:abstractNum>
  <w:num w:numId="1" w16cid:durableId="2031568647">
    <w:abstractNumId w:val="1"/>
  </w:num>
  <w:num w:numId="2" w16cid:durableId="829323713">
    <w:abstractNumId w:val="0"/>
  </w:num>
  <w:num w:numId="3" w16cid:durableId="128962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1A"/>
    <w:rsid w:val="001D0D72"/>
    <w:rsid w:val="00203954"/>
    <w:rsid w:val="002716BC"/>
    <w:rsid w:val="00352712"/>
    <w:rsid w:val="007D019A"/>
    <w:rsid w:val="009D6908"/>
    <w:rsid w:val="00A6311A"/>
    <w:rsid w:val="00A650B0"/>
    <w:rsid w:val="00AE5C31"/>
    <w:rsid w:val="00E460BF"/>
    <w:rsid w:val="00EE7C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EB0D"/>
  <w15:chartTrackingRefBased/>
  <w15:docId w15:val="{2E008D33-C3CA-4229-A0EB-DE5908C7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1A"/>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Heading1">
    <w:name w:val="heading 1"/>
    <w:basedOn w:val="Normal"/>
    <w:next w:val="Normal"/>
    <w:link w:val="Heading1Char"/>
    <w:uiPriority w:val="9"/>
    <w:qFormat/>
    <w:rsid w:val="00E460BF"/>
    <w:pPr>
      <w:keepNext/>
      <w:keepLines/>
      <w:spacing w:before="360" w:after="120"/>
      <w:outlineLvl w:val="0"/>
    </w:pPr>
    <w:rPr>
      <w:rFonts w:ascii="Arial" w:eastAsiaTheme="majorEastAsia" w:hAnsi="Arial" w:cs="Mangal"/>
      <w:b/>
      <w:sz w:val="22"/>
      <w:szCs w:val="29"/>
    </w:rPr>
  </w:style>
  <w:style w:type="paragraph" w:styleId="Heading2">
    <w:name w:val="heading 2"/>
    <w:basedOn w:val="Normal"/>
    <w:next w:val="Normal"/>
    <w:link w:val="Heading2Char"/>
    <w:uiPriority w:val="9"/>
    <w:unhideWhenUsed/>
    <w:qFormat/>
    <w:rsid w:val="00A6311A"/>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311A"/>
    <w:pPr>
      <w:widowControl/>
      <w:suppressAutoHyphens w:val="0"/>
      <w:ind w:left="360"/>
      <w:outlineLvl w:val="0"/>
    </w:pPr>
    <w:rPr>
      <w:rFonts w:eastAsia="Times New Roman" w:cs="Times New Roman"/>
      <w:kern w:val="0"/>
      <w:szCs w:val="20"/>
      <w:lang w:val="en-US" w:eastAsia="en-US" w:bidi="ar-SA"/>
    </w:rPr>
  </w:style>
  <w:style w:type="character" w:customStyle="1" w:styleId="BodyTextIndentChar">
    <w:name w:val="Body Text Indent Char"/>
    <w:basedOn w:val="DefaultParagraphFont"/>
    <w:link w:val="BodyTextIndent"/>
    <w:rsid w:val="00A6311A"/>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A6311A"/>
    <w:pPr>
      <w:widowControl/>
      <w:suppressAutoHyphens w:val="0"/>
      <w:ind w:left="364"/>
    </w:pPr>
    <w:rPr>
      <w:rFonts w:eastAsia="Times New Roman" w:cs="Times New Roman"/>
      <w:kern w:val="0"/>
      <w:szCs w:val="20"/>
      <w:lang w:val="en-US" w:eastAsia="en-US" w:bidi="ar-SA"/>
    </w:rPr>
  </w:style>
  <w:style w:type="character" w:customStyle="1" w:styleId="BodyTextIndent2Char">
    <w:name w:val="Body Text Indent 2 Char"/>
    <w:basedOn w:val="DefaultParagraphFont"/>
    <w:link w:val="BodyTextIndent2"/>
    <w:rsid w:val="00A6311A"/>
    <w:rPr>
      <w:rFonts w:ascii="Times New Roman" w:eastAsia="Times New Roman" w:hAnsi="Times New Roman" w:cs="Times New Roman"/>
      <w:sz w:val="24"/>
      <w:szCs w:val="20"/>
      <w:lang w:val="en-US"/>
    </w:rPr>
  </w:style>
  <w:style w:type="paragraph" w:styleId="NoSpacing">
    <w:name w:val="No Spacing"/>
    <w:uiPriority w:val="1"/>
    <w:qFormat/>
    <w:rsid w:val="00A6311A"/>
    <w:pPr>
      <w:widowControl w:val="0"/>
      <w:suppressAutoHyphens/>
      <w:spacing w:after="0" w:line="240" w:lineRule="auto"/>
    </w:pPr>
    <w:rPr>
      <w:rFonts w:ascii="Times New Roman" w:eastAsia="SimSun" w:hAnsi="Times New Roman" w:cs="Mangal"/>
      <w:kern w:val="2"/>
      <w:sz w:val="24"/>
      <w:szCs w:val="21"/>
      <w:lang w:eastAsia="hi-IN" w:bidi="hi-IN"/>
    </w:rPr>
  </w:style>
  <w:style w:type="character" w:customStyle="1" w:styleId="Heading1Char">
    <w:name w:val="Heading 1 Char"/>
    <w:basedOn w:val="DefaultParagraphFont"/>
    <w:link w:val="Heading1"/>
    <w:uiPriority w:val="9"/>
    <w:rsid w:val="00E460BF"/>
    <w:rPr>
      <w:rFonts w:ascii="Arial" w:eastAsiaTheme="majorEastAsia" w:hAnsi="Arial" w:cs="Mangal"/>
      <w:b/>
      <w:kern w:val="2"/>
      <w:szCs w:val="29"/>
      <w:lang w:eastAsia="hi-IN" w:bidi="hi-IN"/>
    </w:rPr>
  </w:style>
  <w:style w:type="character" w:customStyle="1" w:styleId="Heading2Char">
    <w:name w:val="Heading 2 Char"/>
    <w:basedOn w:val="DefaultParagraphFont"/>
    <w:link w:val="Heading2"/>
    <w:uiPriority w:val="9"/>
    <w:rsid w:val="00A6311A"/>
    <w:rPr>
      <w:rFonts w:asciiTheme="majorHAnsi" w:eastAsiaTheme="majorEastAsia" w:hAnsiTheme="majorHAnsi" w:cs="Mangal"/>
      <w:color w:val="2E74B5" w:themeColor="accent1" w:themeShade="BF"/>
      <w:kern w:val="2"/>
      <w:sz w:val="26"/>
      <w:szCs w:val="23"/>
      <w:lang w:eastAsia="hi-IN" w:bidi="hi-IN"/>
    </w:rPr>
  </w:style>
  <w:style w:type="character" w:styleId="BookTitle">
    <w:name w:val="Book Title"/>
    <w:basedOn w:val="DefaultParagraphFont"/>
    <w:uiPriority w:val="33"/>
    <w:qFormat/>
    <w:rsid w:val="00A6311A"/>
    <w:rPr>
      <w:b/>
      <w:bCs/>
      <w:i/>
      <w:iCs/>
      <w:spacing w:val="5"/>
    </w:rPr>
  </w:style>
  <w:style w:type="paragraph" w:styleId="ListParagraph">
    <w:name w:val="List Paragraph"/>
    <w:basedOn w:val="Normal"/>
    <w:uiPriority w:val="34"/>
    <w:qFormat/>
    <w:rsid w:val="00A6311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7946">
      <w:bodyDiv w:val="1"/>
      <w:marLeft w:val="0"/>
      <w:marRight w:val="0"/>
      <w:marTop w:val="0"/>
      <w:marBottom w:val="0"/>
      <w:divBdr>
        <w:top w:val="none" w:sz="0" w:space="0" w:color="auto"/>
        <w:left w:val="none" w:sz="0" w:space="0" w:color="auto"/>
        <w:bottom w:val="none" w:sz="0" w:space="0" w:color="auto"/>
        <w:right w:val="none" w:sz="0" w:space="0" w:color="auto"/>
      </w:divBdr>
    </w:div>
    <w:div w:id="12944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Sai</dc:creator>
  <cp:keywords/>
  <dc:description/>
  <cp:lastModifiedBy>Kristo Sinivee</cp:lastModifiedBy>
  <cp:revision>2</cp:revision>
  <dcterms:created xsi:type="dcterms:W3CDTF">2026-03-12T14:28:00Z</dcterms:created>
  <dcterms:modified xsi:type="dcterms:W3CDTF">2026-03-12T14:28:00Z</dcterms:modified>
</cp:coreProperties>
</file>